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-666749</wp:posOffset>
            </wp:positionV>
            <wp:extent cx="761365" cy="28956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13667" l="0" r="8694" t="17266"/>
                    <a:stretch>
                      <a:fillRect/>
                    </a:stretch>
                  </pic:blipFill>
                  <pic:spPr>
                    <a:xfrm>
                      <a:off x="0" y="0"/>
                      <a:ext cx="761365" cy="2895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trHeight w:val="397" w:hRule="atLeast"/>
        </w:trPr>
        <w:tc>
          <w:tcPr>
            <w:vAlign w:val="center"/>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Beknopte omschrijving van de bij- of nascholingsbijeenkomst</w:t>
            </w:r>
          </w:p>
        </w:tc>
      </w:tr>
      <w:tr>
        <w:trPr>
          <w:trHeight w:val="397"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Titel: Individuele training on the Job van Wiechen onderzoek </w:t>
            </w:r>
          </w:p>
        </w:tc>
      </w:tr>
      <w:tr>
        <w:trPr>
          <w:trHeight w:val="397"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data:  </w:t>
            </w:r>
            <w:r w:rsidDel="00000000" w:rsidR="00000000" w:rsidRPr="00000000">
              <w:rPr>
                <w:rFonts w:ascii="Calibri" w:cs="Calibri" w:eastAsia="Calibri" w:hAnsi="Calibri"/>
                <w:i w:val="1"/>
                <w:sz w:val="22"/>
                <w:szCs w:val="22"/>
                <w:rtl w:val="0"/>
              </w:rPr>
              <w:t xml:space="preserve">25,29 en 30 november, 2, 3, 6 en 7 december 2021</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Plaats: Varsseveld</w:t>
            </w:r>
          </w:p>
        </w:tc>
      </w:tr>
      <w:tr>
        <w:trPr>
          <w:trHeight w:val="397"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Locatie: Consultatiebureau Yunio</w:t>
            </w:r>
          </w:p>
        </w:tc>
      </w:tr>
      <w:tr>
        <w:trPr>
          <w:trHeight w:val="397"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Website met congresinformatie: nvt</w:t>
            </w:r>
          </w:p>
        </w:tc>
      </w:tr>
      <w:tr>
        <w:trPr>
          <w:trHeight w:val="397"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Beoogd aantal deelnemers: Individueel (totaal ongeveer 12 Jeugdartsen)</w:t>
            </w:r>
          </w:p>
        </w:tc>
      </w:tr>
      <w:tr>
        <w:trPr>
          <w:trHeight w:val="397"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Inschrijfgeld per deelnemer: nvt</w:t>
            </w:r>
          </w:p>
        </w:tc>
      </w:tr>
      <w:tr>
        <w:trPr>
          <w:trHeight w:val="397" w:hRule="atLeast"/>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Aantal onderwijsuren (pauzes, maaltijden, sociale activiteiten, enz. niet meetellen): 4.30</w:t>
            </w:r>
          </w:p>
        </w:tc>
      </w:tr>
      <w:tr>
        <w:trPr>
          <w:trHeight w:val="3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Altijd het (concept)programma met dit aanvraagformulier meezenden.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Specificeer programma van uur tot uur, inclusief pauzes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8.00-8.20 maken entree toets van Wiechen onderzoek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8.20-12.00 uur observatie tijdens consultatiebureau, met kortdurende aanwijzingen tussendoor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12.00 nabespreking toets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Nabespreking uitvoering van Wiechen onderzoek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invullen KPB</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12.30 einde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Instructie voor het invullen van vraag 4 en 5</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Leden van de organisatiecommissie zijn vrij om zelf de rol van programmacommissie te vervullen dan wel een aparte programmacommissie te benoemen (en vice versa).</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Uitsluitend aan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voorzitter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commissie wordt de eis gesteld van onafhankelijkheid van voor deze bijeenkomst relevante (farmaceutische) bedrijven en sponsors.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zo ver het mee te zenden programma vraag 4 en 5 beantwoordt, kunt u hiernaar verwijzen en hoeft u vraag 4 en 5 niet in te vullen.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organisatie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r>
      <w:tr>
        <w:trPr>
          <w:trHeight w:val="397" w:hRule="atLeast"/>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Minke Diegenbach</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trHeight w:val="397"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Marleen Hageman</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2940"/>
        <w:gridCol w:w="3202"/>
        <w:tblGridChange w:id="0">
          <w:tblGrid>
            <w:gridCol w:w="3070"/>
            <w:gridCol w:w="2940"/>
            <w:gridCol w:w="3202"/>
          </w:tblGrid>
        </w:tblGridChange>
      </w:tblGrid>
      <w:tr>
        <w:trPr>
          <w:trHeight w:val="397" w:hRule="atLeast"/>
        </w:trPr>
        <w:tc>
          <w:tcPr>
            <w:gridSpan w:val="3"/>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Geregistreerd als specialist  </w:t>
            </w:r>
          </w:p>
        </w:tc>
      </w:tr>
      <w:tr>
        <w:trPr>
          <w:trHeight w:val="397" w:hRule="atLeast"/>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H.H. Stam – van der Doel</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X arts M&amp;G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tc>
      </w:tr>
      <w:tr>
        <w:trPr>
          <w:trHeight w:val="397" w:hRule="atLeast"/>
        </w:trP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Saskia Vos</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trHeight w:val="397" w:hRule="atLeast"/>
        </w:trP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Minke Diegenbach</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x arts A&amp;G va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JVP…………</w:t>
            </w:r>
          </w:p>
        </w:tc>
      </w:tr>
      <w:tr>
        <w:trPr>
          <w:trHeight w:val="397"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Welk lid is voorzitter van de programmacommissie: H.H. Stam- van der Doel, arts M&amp;G, Bignummer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49020655601</w:t>
            </w: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trHeight w:val="397" w:hRule="atLeast"/>
        </w:trPr>
        <w:tc>
          <w:tcPr>
            <w:gridSpan w:val="2"/>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7. Inhoud van de bij- of nascholing</w:t>
            </w: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Korte omschrijving van de inhoud en leerdoelen (maximaal 50 woorden):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Cursisten worden geschoold in het adequaat uitvoeren van het van Wiechen onderzoek, door middel van een toets die nabesproken wordt en training on the job bij kinderen van verschillende leeftijden. Dit gebeurd door een gecertificeerde van Wiechen instructeur uit de eigen organisatie.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trHeight w:val="397" w:hRule="atLeast"/>
        </w:trPr>
        <w:tc>
          <w:tcPr>
            <w:gridSpan w:val="2"/>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 Documentatie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Wordt documentatie verstrekt aan deelnemers</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nvt</w:t>
            </w:r>
          </w:p>
        </w:tc>
      </w:tr>
      <w:tr>
        <w:trPr>
          <w:trHeight w:val="397" w:hRule="atLeast"/>
        </w:trP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Syllabus/ abstracts</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Instructie van Wiechen onderzoek is aanwezig op elke locatie</w:t>
            </w:r>
          </w:p>
        </w:tc>
      </w:tr>
      <w:tr>
        <w:trPr>
          <w:trHeight w:val="397" w:hRule="atLeast"/>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Anders: namelijk: : Bijv. Hand-out met de presentaties</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nvt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trHeight w:val="397" w:hRule="atLeast"/>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9. Toetsing en evaluatie</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begin van de bij- of nascholing een schriftelijke toets af:  ja</w:t>
            </w:r>
          </w:p>
        </w:tc>
      </w:tr>
      <w:tr>
        <w:trPr>
          <w:trHeight w:val="397"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eind van de bij- of nascholing een schriftelijke toets af:  nee</w:t>
            </w:r>
          </w:p>
        </w:tc>
      </w:tr>
      <w:tr>
        <w:trPr>
          <w:trHeight w:val="397" w:hRule="atLeast"/>
        </w:trP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schriftelijke evaluatie van de bijeenkomst onder de deelnemers vindt plaats na afloop van de bijeenkomst: ja</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582"/>
        <w:tblGridChange w:id="0">
          <w:tblGrid>
            <w:gridCol w:w="2628"/>
            <w:gridCol w:w="6582"/>
          </w:tblGrid>
        </w:tblGridChange>
      </w:tblGrid>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CanMEDS punten</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Hieronder staan de CanMEDS rollen beschreven. Kun je op basis van percentages (totaal 100%) aangeven op welke rollen de scholingsactiviteit van toepassing is?</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(minimaal 1 rol, max. 3)</w:t>
            </w: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shd w:fill="c0c0c0"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Vakinhoudelijk handelen 80%</w:t>
            </w:r>
            <w:r w:rsidDel="00000000" w:rsidR="00000000" w:rsidRPr="00000000">
              <w:rPr>
                <w:rtl w:val="0"/>
              </w:rPr>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anatomie/fysiologie, ziektebeelden en beperkingen, verpleegkundige diagnostiek, farmacologie, psychologie en psychiatrie, zelfmanagement, ondersteuning en begeleiding, preventie, interventies, voorbehouden en risicovolle handelingen, zorgleefplan, hulp-en ondersteuningsmiddelen, verpleegtechnieken, et cetera. </w:t>
            </w:r>
          </w:p>
        </w:tc>
      </w:tr>
      <w:tr>
        <w:tc>
          <w:tcPr>
            <w:shd w:fill="c0c0c0"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Communicatie </w:t>
            </w:r>
            <w:r w:rsidDel="00000000" w:rsidR="00000000" w:rsidRPr="00000000">
              <w:rPr>
                <w:rtl w:val="0"/>
              </w:rPr>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Heb ik meer kennis verworven over de communicatie met patiënten/cliënten?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gesprekstechnieken, theoretische communicatie, gedragsbeïnvloeding, motivatie, empowerment, gebruik van ICT en sociale media et cetera. </w:t>
            </w:r>
          </w:p>
        </w:tc>
      </w:tr>
      <w:tr>
        <w:tc>
          <w:tcPr>
            <w:shd w:fill="c0c0c0"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Samenwerking </w:t>
            </w:r>
            <w:r w:rsidDel="00000000" w:rsidR="00000000" w:rsidRPr="00000000">
              <w:rPr>
                <w:rtl w:val="0"/>
              </w:rPr>
            </w:r>
          </w:p>
        </w:tc>
      </w:tr>
      <w:tr>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het samenwerken met zorgontvangers, zorgverleners en zorginstellingen?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ketenzorg, verslaglegging en overdracht, ondersteuning mantelzorg, multidisciplinaire samenwerking, groepsdynamica et cetera. </w:t>
            </w:r>
          </w:p>
        </w:tc>
      </w:tr>
      <w:tr>
        <w:tc>
          <w:tcPr>
            <w:shd w:fill="c0c0c0"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Kennis en wetenschap 20%</w:t>
            </w: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om te reflecteren op mijn deskundigheid en de onderbouwing van mijn handelen?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onderzoeksmethodiek, toepassing van wetenschap, evidence based practice, feedback et cetera. </w:t>
            </w:r>
          </w:p>
        </w:tc>
      </w:tr>
      <w:tr>
        <w:tc>
          <w:tcPr>
            <w:shd w:fill="c0c0c0"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Maatschappelijk handelen </w:t>
            </w: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maatschappelijke context en het bevorderen van gezondheid?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epidemiologie, preventie, culturele achtergronden, sociale netwerken, leefstijlbevordering, voorlichting, bemoeizorg, et cetera. </w:t>
            </w:r>
          </w:p>
        </w:tc>
      </w:tr>
      <w:tr>
        <w:tc>
          <w:tcPr>
            <w:shd w:fill="c0c0c0"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Organisatie</w:t>
            </w:r>
            <w:r w:rsidDel="00000000" w:rsidR="00000000" w:rsidRPr="00000000">
              <w:rPr>
                <w:rtl w:val="0"/>
              </w:rPr>
            </w:r>
          </w:p>
        </w:tc>
      </w:tr>
      <w:t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wijze waarop zorg kan worden georganiseerd?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organisatiekunde, kleinschalige woonvormen, betaalbaarheid van de zorg, coördinatie en continuïteit, indicatiestelling, zorg op afstand, patiëntveiligheid, werkklimaat et cetera. </w:t>
            </w:r>
          </w:p>
        </w:tc>
      </w:tr>
      <w:tr>
        <w:tc>
          <w:tcPr>
            <w:shd w:fill="c0c0c0"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Professionaliteit en kwaliteit</w:t>
            </w: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professionele standaard en kwaliteitsborging? </w:t>
            </w: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wet- en regelgeving, beroepscode, beroepsprofielen, standaarden en richtlijnen, protocollen, beroepsvereniging, beroepsimago, kwaliteitsregistratie, kwaliteitssystemen et cetera.</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Calibri"/>
  <w:font w:name="Times New Roman"/>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Times" w:hAnsi="Times"/>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8"/>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rFonts w:ascii="Times" w:hAnsi="Times"/>
      <w:i w:val="1"/>
      <w:iCs w:val="1"/>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lead">
    <w:name w:val="weblead"/>
    <w:basedOn w:val="Standaard"/>
    <w:next w:val="weblead"/>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spelle">
    <w:name w:val="spelle"/>
    <w:basedOn w:val="Standaardalinea-lettertype"/>
    <w:next w:val="spelle"/>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Lijstalinea">
    <w:name w:val="Lijstalinea"/>
    <w:basedOn w:val="Standaard"/>
    <w:next w:val="Lijstalinea"/>
    <w:autoRedefine w:val="0"/>
    <w:hidden w:val="0"/>
    <w:qFormat w:val="1"/>
    <w:pPr>
      <w:suppressAutoHyphens w:val="1"/>
      <w:spacing w:line="1" w:lineRule="atLeast"/>
      <w:ind w:left="720" w:leftChars="-1" w:rightChars="0" w:firstLineChars="-1"/>
      <w:contextualSpacing w:val="1"/>
      <w:textDirection w:val="btLr"/>
      <w:textAlignment w:val="top"/>
      <w:outlineLvl w:val="0"/>
    </w:pPr>
    <w:rPr>
      <w:rFonts w:ascii="Calibri" w:eastAsia="Arial" w:hAnsi="Calibri"/>
      <w:w w:val="100"/>
      <w:position w:val="-1"/>
      <w:sz w:val="22"/>
      <w:szCs w:val="22"/>
      <w:effect w:val="none"/>
      <w:vertAlign w:val="baseline"/>
      <w:cs w:val="0"/>
      <w:em w:val="none"/>
      <w:lang w:bidi="ar-SA" w:eastAsia="en-US" w:val="nl-NL"/>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aLyZPmmpbujsKse8Yc1iDzljQ==">AMUW2mUCD5peGik85xMKeKmiLBv8+llS4HtjTx+az8vJtDI0MyACg1vWSgK7faaxozYuJe+yoEvczHaA0PawT/27y9N9y2diymUu/Y4gWaMHaWhBg8WlY54=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2021-02-23T10:44:00Z</dcterms:created>
  <dc:creator>Erica Stam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0x0101001CC44B4FF5A0DE4D95BD1B2DA27D015D</vt:lpstr>
  </property>
</Properties>
</file>